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5" w:rsidRPr="00743095" w:rsidRDefault="00743095" w:rsidP="00743095">
      <w:pPr>
        <w:pBdr>
          <w:bottom w:val="single" w:sz="6" w:space="1" w:color="D5D5D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</w:pPr>
      <w:r w:rsidRPr="00743095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  <w:t>ФОРМА ОБРАТНОЙ СВЯЗИ ДЛЯ РОДИТЕЛЕЙ ВОСПИТАННИКОВ И ОТВЕТЫ НА ВОПРОСЫ РОДИТЕЛЕЙ ПО ПИТАНИЮ</w:t>
      </w:r>
    </w:p>
    <w:p w:rsidR="00743095" w:rsidRPr="00743095" w:rsidRDefault="00743095" w:rsidP="00743095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Распространенные вопросы родителей по питанию в ДОУ и ответы на них.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5" w:anchor="collapse22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 xml:space="preserve">Что делать, если ребенок ничего не </w:t>
        </w:r>
        <w:proofErr w:type="gramStart"/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хочет</w:t>
        </w:r>
        <w:proofErr w:type="gramEnd"/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 xml:space="preserve"> есть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Есть дети, которые в детском саду почти ничего не едят. Особенно часто они встречаются в младших группах. Иногда дети </w:t>
      </w:r>
      <w:proofErr w:type="gram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могут</w:t>
      </w:r>
      <w:proofErr w:type="gram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есть только йогурт, пить кефир или компот.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Не стоит заставлять такого ребенка есть, со временем он станет принимать пищу наравне со всеми. Достаточно, если ребенок будет в детском </w:t>
      </w:r>
      <w:proofErr w:type="gram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саду</w:t>
      </w:r>
      <w:proofErr w:type="gram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хотя бы пить (чай, компот, кефир) и понемногу пробовать каждое блюдо.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"collapse21"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какими проблемами в питании сталкиваются дети в детском саду?</w:t>
      </w:r>
    </w:p>
    <w:p w:rsidR="00743095" w:rsidRPr="00743095" w:rsidRDefault="007E20F1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</w:t>
      </w:r>
      <w:proofErr w:type="gram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заставляете</w:t>
      </w:r>
      <w:proofErr w:type="gram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есть эти продукты, — попросите и воспитательницу, чтобы ребенка не заставляли их есть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6" w:anchor="collapse20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Как подготовить ребенка к питанию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Перед поступлением ребенка в детский сад попробуйте немного приблизить свое домашнее меню (если оно у вас «изысканное») </w:t>
      </w:r>
      <w:proofErr w:type="gram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к</w:t>
      </w:r>
      <w:proofErr w:type="gram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"collapse19"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продукты не разрешены для питания в детском саду?</w:t>
      </w:r>
    </w:p>
    <w:p w:rsidR="00743095" w:rsidRPr="00743095" w:rsidRDefault="007E20F1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1. 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Мясо и мясопродукты: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диких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коллагенсодержащее сырье из мяса птицы;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третьей и четвертой категории;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с массовой долей костей, жировой и соединительной ткани свыше 20%;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субпродукты, кроме печени, языка, сердца;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кровяные и ливерные колбасы;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непотрошеная птица;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водоплавающих птиц.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2. Блюда, изготовленные из мяса, птицы, рыбы: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зельцы, изделия из мясной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обрези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диафрагмы; рулеты из мякоти голов;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блюда, не прошедшие тепловую обработку, кроме соленой рыбы (сельдь, семга, форель).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3. Консервы: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консервы с нарушением герметичности банок,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бомбажные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хлопуши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», банки с ржавчиной, деформированные, без этикеток.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4. Пищевые жиры: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гидрогенизированные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жиры;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сливочное масло жирностью ниже 72%;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жареные в жире (во фритюре) пищевые продукты и кулинарные изделия, чипсы.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5. Молоко и молочные 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молоко, не прошедшее пастеризацию;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молочные продукты, творожные сырки с использованием растительных жиров;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мороженое;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творог из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непастеризованного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молока;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фляжная сметана без термической обработки;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простокваша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самоквас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6. Яйца: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яйца водоплавающих птиц;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с загрязненной скорлупой, с насечкой, «тек», «бой»;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из хозяйств, неблагополучных по сальмонеллезам;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7. Кондитерские изделия: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кремовые кондитерские изделия (пирожные и торты) и кремы.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8. Прочие продукты и блюда: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первые и вторые блюда на основе сухих пищевых концентратов быстрого приготовления;</w:t>
      </w:r>
      <w:proofErr w:type="gram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</w:t>
      </w:r>
      <w:proofErr w:type="gram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грибы и кулинарные изделия, из них приготовленные;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квас, газированные напитки;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кофе натуральный;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ядра абрикосовой косточки, арахиса;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карамель, в том числе леденцовая;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"collapse18"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Проверяют ли продукты для детей дошкольного возраста на соответствие требованиям?</w:t>
      </w:r>
    </w:p>
    <w:p w:rsidR="00743095" w:rsidRPr="00743095" w:rsidRDefault="007E20F1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7" w:anchor="collapse17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Нужно ли соблюдать режим питания ребенку?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8" w:anchor="collapse16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Чем отличается домашнее питание от питания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9" w:anchor="collapse15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Можно ли готовить в детском саду яичницу-глазунью и макароны по-флотски?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Нет. 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яичница-глазунья и макароны по-флотски содержатся в списке запрещенной пищевой продукции.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10" w:anchor="collapse14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Дают ли детям в детском саду огурцы соленые в заливке на лимонной кислоте с добавлением чеснока и вареную докторскую колбасу?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743095" w:rsidRPr="00743095" w:rsidRDefault="007E20F1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"collapse13"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 января 2021 года вступил в силу новый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2.3/2.4.3590-20, который вносит изменения в организацию питания, формирование печатных форм документов в образовательных организациях и т. д.  Должно ли меню утверждаться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Роспотребнадзором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743095" w:rsidRPr="00743095" w:rsidRDefault="007E20F1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 Согласно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меню должно утверждаться руководителем организации.</w:t>
      </w:r>
    </w:p>
    <w:p w:rsidR="00743095" w:rsidRPr="00743095" w:rsidRDefault="00743095" w:rsidP="0074309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Уважаемы родители! Если у Вас остались вопросы, касающиеся питания воспитанников, Вы можете задать их </w:t>
      </w:r>
      <w:proofErr w:type="gramStart"/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заведующему</w:t>
      </w:r>
      <w:proofErr w:type="gramEnd"/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нашего дошкольного учреждения:</w:t>
      </w:r>
    </w:p>
    <w:p w:rsidR="000876ED" w:rsidRPr="000876ED" w:rsidRDefault="00743095" w:rsidP="00743095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написав письмо на электронную почту детского сада: </w:t>
      </w:r>
    </w:p>
    <w:p w:rsidR="00A76545" w:rsidRDefault="00A76545" w:rsidP="00A7654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4F11FC">
          <w:rPr>
            <w:rStyle w:val="a3"/>
            <w:rFonts w:ascii="Times New Roman" w:hAnsi="Times New Roman"/>
            <w:sz w:val="28"/>
            <w:szCs w:val="28"/>
            <w:lang w:val="en-US"/>
          </w:rPr>
          <w:t>detskisadpollanka</w:t>
        </w:r>
        <w:r w:rsidRPr="004F11F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F11FC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4F11F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F11F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76545" w:rsidRPr="00A76545" w:rsidRDefault="00A76545" w:rsidP="00A7654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43095" w:rsidRPr="00743095" w:rsidRDefault="00743095" w:rsidP="00743095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по телефону </w:t>
      </w:r>
      <w:r w:rsidR="00A76545">
        <w:rPr>
          <w:rFonts w:ascii="Times New Roman" w:eastAsia="Times New Roman" w:hAnsi="Times New Roman" w:cs="Times New Roman"/>
          <w:color w:val="000080"/>
          <w:sz w:val="28"/>
          <w:szCs w:val="28"/>
        </w:rPr>
        <w:t>+7</w:t>
      </w:r>
      <w:r w:rsidRPr="00743095">
        <w:rPr>
          <w:rFonts w:ascii="Times New Roman" w:eastAsia="Times New Roman" w:hAnsi="Times New Roman" w:cs="Times New Roman"/>
          <w:color w:val="B22222"/>
          <w:sz w:val="28"/>
          <w:szCs w:val="28"/>
        </w:rPr>
        <w:t>(</w:t>
      </w:r>
      <w:r w:rsidR="00A76545">
        <w:rPr>
          <w:rFonts w:ascii="Times New Roman" w:eastAsia="Times New Roman" w:hAnsi="Times New Roman" w:cs="Times New Roman"/>
          <w:color w:val="B22222"/>
          <w:sz w:val="28"/>
          <w:szCs w:val="28"/>
        </w:rPr>
        <w:t>965</w:t>
      </w:r>
      <w:r w:rsidRPr="00743095">
        <w:rPr>
          <w:rFonts w:ascii="Times New Roman" w:eastAsia="Times New Roman" w:hAnsi="Times New Roman" w:cs="Times New Roman"/>
          <w:color w:val="B22222"/>
          <w:sz w:val="28"/>
          <w:szCs w:val="28"/>
        </w:rPr>
        <w:t>)</w:t>
      </w:r>
      <w:r w:rsidR="00A76545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 961</w:t>
      </w:r>
      <w:r w:rsidR="000876ED">
        <w:rPr>
          <w:rFonts w:ascii="Times New Roman" w:eastAsia="Times New Roman" w:hAnsi="Times New Roman" w:cs="Times New Roman"/>
          <w:color w:val="B22222"/>
          <w:sz w:val="28"/>
          <w:szCs w:val="28"/>
        </w:rPr>
        <w:t>-</w:t>
      </w:r>
      <w:r w:rsidR="00A76545">
        <w:rPr>
          <w:rFonts w:ascii="Times New Roman" w:eastAsia="Times New Roman" w:hAnsi="Times New Roman" w:cs="Times New Roman"/>
          <w:color w:val="B22222"/>
          <w:sz w:val="28"/>
          <w:szCs w:val="28"/>
        </w:rPr>
        <w:t>92</w:t>
      </w:r>
      <w:r w:rsidRPr="00743095">
        <w:rPr>
          <w:rFonts w:ascii="Times New Roman" w:eastAsia="Times New Roman" w:hAnsi="Times New Roman" w:cs="Times New Roman"/>
          <w:color w:val="B22222"/>
          <w:sz w:val="28"/>
          <w:szCs w:val="28"/>
        </w:rPr>
        <w:t>-</w:t>
      </w:r>
      <w:r w:rsidR="00A76545">
        <w:rPr>
          <w:rFonts w:ascii="Times New Roman" w:eastAsia="Times New Roman" w:hAnsi="Times New Roman" w:cs="Times New Roman"/>
          <w:color w:val="B22222"/>
          <w:sz w:val="28"/>
          <w:szCs w:val="28"/>
        </w:rPr>
        <w:t>64</w:t>
      </w:r>
    </w:p>
    <w:p w:rsidR="00FD1F92" w:rsidRPr="00743095" w:rsidRDefault="00FD1F92" w:rsidP="00743095">
      <w:pPr>
        <w:rPr>
          <w:rFonts w:ascii="Times New Roman" w:hAnsi="Times New Roman" w:cs="Times New Roman"/>
          <w:sz w:val="28"/>
          <w:szCs w:val="28"/>
        </w:rPr>
      </w:pPr>
    </w:p>
    <w:sectPr w:rsidR="00FD1F92" w:rsidRPr="00743095" w:rsidSect="0077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E2"/>
    <w:multiLevelType w:val="multilevel"/>
    <w:tmpl w:val="8D7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1600"/>
    <w:multiLevelType w:val="multilevel"/>
    <w:tmpl w:val="889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095"/>
    <w:rsid w:val="000876ED"/>
    <w:rsid w:val="00743095"/>
    <w:rsid w:val="00771D5F"/>
    <w:rsid w:val="007E20F1"/>
    <w:rsid w:val="00A76545"/>
    <w:rsid w:val="00F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F"/>
  </w:style>
  <w:style w:type="paragraph" w:styleId="1">
    <w:name w:val="heading 1"/>
    <w:basedOn w:val="a"/>
    <w:link w:val="10"/>
    <w:uiPriority w:val="9"/>
    <w:qFormat/>
    <w:rsid w:val="00743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43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430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743095"/>
    <w:rPr>
      <w:color w:val="0000FF"/>
      <w:u w:val="single"/>
    </w:rPr>
  </w:style>
  <w:style w:type="character" w:customStyle="1" w:styleId="question">
    <w:name w:val="question"/>
    <w:basedOn w:val="a0"/>
    <w:rsid w:val="00743095"/>
  </w:style>
  <w:style w:type="character" w:styleId="a4">
    <w:name w:val="Strong"/>
    <w:basedOn w:val="a0"/>
    <w:uiPriority w:val="22"/>
    <w:qFormat/>
    <w:rsid w:val="00743095"/>
    <w:rPr>
      <w:b/>
      <w:bCs/>
    </w:rPr>
  </w:style>
  <w:style w:type="paragraph" w:styleId="a5">
    <w:name w:val="Normal (Web)"/>
    <w:basedOn w:val="a"/>
    <w:uiPriority w:val="99"/>
    <w:semiHidden/>
    <w:unhideWhenUsed/>
    <w:rsid w:val="007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7654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6616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876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21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3692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51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99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648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27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7751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15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24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690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391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2065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903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8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1770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548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044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63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699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95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150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254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122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47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2085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20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50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20637945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7328490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1" Type="http://schemas.openxmlformats.org/officeDocument/2006/relationships/hyperlink" Target="mailto:detskisadpollanka@bk.ru" TargetMode="External"/><Relationship Id="rId5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0" Type="http://schemas.openxmlformats.org/officeDocument/2006/relationships/hyperlink" Target="http://ds317.roovr.ru/cvedeniya-ob-obrazovatelnoy-organizatsii/organizatsiya-pitaniya-v-obrazovatelnoy-organizatsii/forma-obratnoy-svya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17.roovr.ru/cvedeniya-ob-obrazovatelnoy-organizatsii/organizatsiya-pitaniya-v-obrazovatelnoy-organizatsii/forma-obratnoy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7901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2022-06-29T21:10:00Z</dcterms:created>
  <dcterms:modified xsi:type="dcterms:W3CDTF">2022-09-13T13:06:00Z</dcterms:modified>
</cp:coreProperties>
</file>